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0E" w:rsidRPr="00B2130E" w:rsidRDefault="00B2130E" w:rsidP="00B2130E">
      <w:pPr>
        <w:tabs>
          <w:tab w:val="left" w:pos="10440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2130E">
        <w:rPr>
          <w:rFonts w:ascii="Bookman Old Style" w:hAnsi="Bookman Old Style"/>
          <w:b/>
          <w:bCs/>
          <w:sz w:val="32"/>
          <w:szCs w:val="32"/>
        </w:rPr>
        <w:t>ELIGIBILITY DOCUMENTS</w:t>
      </w:r>
    </w:p>
    <w:p w:rsidR="00B2130E" w:rsidRP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D0D0D"/>
          <w:sz w:val="28"/>
          <w:szCs w:val="28"/>
        </w:rPr>
      </w:pPr>
      <w:r w:rsidRPr="00B2130E">
        <w:rPr>
          <w:rFonts w:ascii="Bookman Old Style" w:hAnsi="Bookman Old Style" w:cs="BookmanOldStyle,Bold"/>
          <w:b/>
          <w:bCs/>
          <w:color w:val="0D0D0D"/>
          <w:sz w:val="28"/>
          <w:szCs w:val="28"/>
        </w:rPr>
        <w:t>Admission of the candidate will be confirmed only if he /she</w:t>
      </w:r>
    </w:p>
    <w:p w:rsidR="00B2130E" w:rsidRP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D0D0D"/>
          <w:sz w:val="28"/>
          <w:szCs w:val="28"/>
        </w:rPr>
      </w:pPr>
      <w:proofErr w:type="gramStart"/>
      <w:r w:rsidRPr="00B2130E">
        <w:rPr>
          <w:rFonts w:ascii="Bookman Old Style" w:hAnsi="Bookman Old Style" w:cs="BookmanOldStyle,Bold"/>
          <w:b/>
          <w:bCs/>
          <w:color w:val="0D0D0D"/>
          <w:sz w:val="28"/>
          <w:szCs w:val="28"/>
        </w:rPr>
        <w:t>produces</w:t>
      </w:r>
      <w:proofErr w:type="gramEnd"/>
      <w:r w:rsidRPr="00B2130E">
        <w:rPr>
          <w:rFonts w:ascii="Bookman Old Style" w:hAnsi="Bookman Old Style" w:cs="BookmanOldStyle,Bold"/>
          <w:b/>
          <w:bCs/>
          <w:color w:val="0D0D0D"/>
          <w:sz w:val="28"/>
          <w:szCs w:val="28"/>
        </w:rPr>
        <w:t xml:space="preserve"> the following documents in original and two</w:t>
      </w:r>
    </w:p>
    <w:p w:rsid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D0D0D"/>
          <w:sz w:val="28"/>
          <w:szCs w:val="28"/>
        </w:rPr>
      </w:pPr>
      <w:proofErr w:type="gramStart"/>
      <w:r w:rsidRPr="00B2130E">
        <w:rPr>
          <w:rFonts w:ascii="Bookman Old Style" w:hAnsi="Bookman Old Style" w:cs="BookmanOldStyle,Bold"/>
          <w:b/>
          <w:bCs/>
          <w:color w:val="0D0D0D"/>
          <w:sz w:val="28"/>
          <w:szCs w:val="28"/>
        </w:rPr>
        <w:t>photocopies</w:t>
      </w:r>
      <w:proofErr w:type="gramEnd"/>
      <w:r w:rsidRPr="00B2130E">
        <w:rPr>
          <w:rFonts w:ascii="Bookman Old Style" w:hAnsi="Bookman Old Style" w:cs="BookmanOldStyle,Bold"/>
          <w:b/>
          <w:bCs/>
          <w:color w:val="0D0D0D"/>
          <w:sz w:val="28"/>
          <w:szCs w:val="28"/>
        </w:rPr>
        <w:t xml:space="preserve"> of the same </w:t>
      </w:r>
      <w:r>
        <w:rPr>
          <w:rFonts w:ascii="Bookman Old Style" w:hAnsi="Bookman Old Style" w:cs="BookmanOldStyle,Bold"/>
          <w:b/>
          <w:bCs/>
          <w:color w:val="0D0D0D"/>
          <w:sz w:val="28"/>
          <w:szCs w:val="28"/>
        </w:rPr>
        <w:t>–</w:t>
      </w:r>
    </w:p>
    <w:p w:rsidR="00B2130E" w:rsidRP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D0D0D"/>
          <w:sz w:val="28"/>
          <w:szCs w:val="28"/>
        </w:rPr>
      </w:pP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Proof of date of Birth : SSC Certificate or School / College</w:t>
      </w:r>
    </w:p>
    <w:p w:rsidR="00B2130E" w:rsidRPr="00B2130E" w:rsidRDefault="00B2130E" w:rsidP="00B213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Leaving Certificate</w:t>
      </w: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Statement of marks of Degree examination</w:t>
      </w: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Caste Certificate in case of S.C. &amp; S.T. students only</w:t>
      </w: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Transfer Certificate from the Institution studied last.</w:t>
      </w: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Migration Certificate from the University.</w:t>
      </w: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Gap Certificate (If any Gap in learning).</w:t>
      </w:r>
    </w:p>
    <w:p w:rsidR="00B2130E" w:rsidRPr="00B2130E" w:rsidRDefault="00B2130E" w:rsidP="00B213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Four recent passport-size photographs with name written</w:t>
      </w:r>
      <w:r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</w:p>
    <w:p w:rsidR="00B2130E" w:rsidRDefault="00B2130E" w:rsidP="00B213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>
        <w:rPr>
          <w:rFonts w:ascii="Bookman Old Style" w:hAnsi="Bookman Old Style" w:cs="BookmanOldStyle"/>
          <w:color w:val="000000"/>
          <w:sz w:val="28"/>
          <w:szCs w:val="28"/>
        </w:rPr>
        <w:t xml:space="preserve">    </w:t>
      </w:r>
      <w:proofErr w:type="gramStart"/>
      <w:r w:rsidRPr="00B2130E">
        <w:rPr>
          <w:rFonts w:ascii="Bookman Old Style" w:hAnsi="Bookman Old Style" w:cs="BookmanOldStyle"/>
          <w:color w:val="000000"/>
          <w:sz w:val="28"/>
          <w:szCs w:val="28"/>
        </w:rPr>
        <w:t>on</w:t>
      </w:r>
      <w:proofErr w:type="gramEnd"/>
      <w:r w:rsidRPr="00B2130E">
        <w:rPr>
          <w:rFonts w:ascii="Bookman Old Style" w:hAnsi="Bookman Old Style" w:cs="BookmanOldStyle"/>
          <w:color w:val="000000"/>
          <w:sz w:val="28"/>
          <w:szCs w:val="28"/>
        </w:rPr>
        <w:t xml:space="preserve"> the backside.</w:t>
      </w:r>
    </w:p>
    <w:p w:rsidR="00B2130E" w:rsidRPr="00B2130E" w:rsidRDefault="00B2130E" w:rsidP="00B213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  <w:r w:rsidRPr="00B2130E">
        <w:rPr>
          <w:rFonts w:ascii="Bookman Old Style" w:hAnsi="Bookman Old Style" w:cs="BookmanOldStyle,Bold"/>
          <w:b/>
          <w:bCs/>
          <w:color w:val="000000"/>
          <w:sz w:val="28"/>
          <w:szCs w:val="28"/>
        </w:rPr>
        <w:t>Interpretation &amp; Decision Making Authority</w:t>
      </w:r>
    </w:p>
    <w:p w:rsidR="00B2130E" w:rsidRP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</w:p>
    <w:p w:rsidR="00B2130E" w:rsidRDefault="00B2130E" w:rsidP="00B213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OldStyle"/>
          <w:color w:val="000000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Differences of opinion &amp; disputes arising in the interpretation and implementation of Clauses in this brochure, if any, will be referred to the Vice-Chancellor of this University and his decision in this regard will be</w:t>
      </w:r>
      <w:r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B2130E">
        <w:rPr>
          <w:rFonts w:ascii="Bookman Old Style" w:hAnsi="Bookman Old Style" w:cs="BookmanOldStyle"/>
          <w:color w:val="000000"/>
          <w:sz w:val="28"/>
          <w:szCs w:val="28"/>
        </w:rPr>
        <w:t>final.</w:t>
      </w:r>
    </w:p>
    <w:p w:rsidR="00B2130E" w:rsidRPr="00B2130E" w:rsidRDefault="00B2130E" w:rsidP="00B2130E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  <w:r w:rsidRPr="00B2130E">
        <w:rPr>
          <w:rFonts w:ascii="Bookman Old Style" w:hAnsi="Bookman Old Style" w:cs="BookmanOldStyle,Bold"/>
          <w:b/>
          <w:bCs/>
          <w:color w:val="000000"/>
          <w:sz w:val="28"/>
          <w:szCs w:val="28"/>
        </w:rPr>
        <w:t>Court Jurisdiction</w:t>
      </w:r>
    </w:p>
    <w:p w:rsidR="00B2130E" w:rsidRP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</w:p>
    <w:p w:rsidR="00B2130E" w:rsidRDefault="00B2130E" w:rsidP="00B213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Any Legal matter arising out of the admission procedure of the Law Course, </w:t>
      </w:r>
      <w:r w:rsidR="00EB299A">
        <w:rPr>
          <w:rFonts w:ascii="Bookman Old Style" w:hAnsi="Bookman Old Style" w:cs="BookmanOldStyle"/>
          <w:color w:val="000000"/>
          <w:sz w:val="28"/>
          <w:szCs w:val="28"/>
        </w:rPr>
        <w:t>through LL.B. Entrance Test 2016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of </w:t>
      </w:r>
      <w:proofErr w:type="spellStart"/>
      <w:r w:rsidRPr="002B19D6">
        <w:rPr>
          <w:rFonts w:ascii="Bookman Old Style" w:hAnsi="Bookman Old Style" w:cs="BookmanOldStyle"/>
          <w:color w:val="000000"/>
          <w:sz w:val="28"/>
          <w:szCs w:val="28"/>
        </w:rPr>
        <w:t>Bharati</w:t>
      </w:r>
      <w:proofErr w:type="spellEnd"/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proofErr w:type="spellStart"/>
      <w:r w:rsidRPr="002B19D6">
        <w:rPr>
          <w:rFonts w:ascii="Bookman Old Style" w:hAnsi="Bookman Old Style" w:cs="BookmanOldStyle"/>
          <w:color w:val="000000"/>
          <w:sz w:val="28"/>
          <w:szCs w:val="28"/>
        </w:rPr>
        <w:t>Vidyapeeth</w:t>
      </w:r>
      <w:proofErr w:type="spellEnd"/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Deemed University, </w:t>
      </w:r>
      <w:proofErr w:type="spellStart"/>
      <w:r w:rsidRPr="002B19D6">
        <w:rPr>
          <w:rFonts w:ascii="Bookman Old Style" w:hAnsi="Bookman Old Style" w:cs="BookmanOldStyle"/>
          <w:color w:val="000000"/>
          <w:sz w:val="28"/>
          <w:szCs w:val="28"/>
        </w:rPr>
        <w:t>Pune</w:t>
      </w:r>
      <w:proofErr w:type="spellEnd"/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- </w:t>
      </w:r>
      <w:proofErr w:type="gramStart"/>
      <w:r w:rsidRPr="002B19D6">
        <w:rPr>
          <w:rFonts w:ascii="Bookman Old Style" w:hAnsi="Bookman Old Style" w:cs="BookmanOldStyle"/>
          <w:color w:val="000000"/>
          <w:sz w:val="28"/>
          <w:szCs w:val="28"/>
        </w:rPr>
        <w:t>30,</w:t>
      </w:r>
      <w:proofErr w:type="gramEnd"/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will be</w:t>
      </w:r>
      <w:r w:rsid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under th</w:t>
      </w:r>
      <w:r w:rsidR="002B19D6">
        <w:rPr>
          <w:rFonts w:ascii="Bookman Old Style" w:hAnsi="Bookman Old Style" w:cs="BookmanOldStyle"/>
          <w:color w:val="000000"/>
          <w:sz w:val="28"/>
          <w:szCs w:val="28"/>
        </w:rPr>
        <w:t xml:space="preserve">e jurisdiction of Court at </w:t>
      </w:r>
      <w:proofErr w:type="spellStart"/>
      <w:r w:rsidR="002B19D6">
        <w:rPr>
          <w:rFonts w:ascii="Bookman Old Style" w:hAnsi="Bookman Old Style" w:cs="BookmanOldStyle"/>
          <w:color w:val="000000"/>
          <w:sz w:val="28"/>
          <w:szCs w:val="28"/>
        </w:rPr>
        <w:t>Pune</w:t>
      </w:r>
      <w:proofErr w:type="spellEnd"/>
      <w:r w:rsidR="002B19D6">
        <w:rPr>
          <w:rFonts w:ascii="Bookman Old Style" w:hAnsi="Bookman Old Style" w:cs="BookmanOldStyle"/>
          <w:color w:val="000000"/>
          <w:sz w:val="28"/>
          <w:szCs w:val="28"/>
        </w:rPr>
        <w:t xml:space="preserve"> Only.</w:t>
      </w:r>
    </w:p>
    <w:p w:rsidR="002B19D6" w:rsidRPr="002B19D6" w:rsidRDefault="002B19D6" w:rsidP="002B19D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  <w:r w:rsidRPr="00B2130E">
        <w:rPr>
          <w:rFonts w:ascii="Bookman Old Style" w:hAnsi="Bookman Old Style" w:cs="BookmanOldStyle,Bold"/>
          <w:b/>
          <w:bCs/>
          <w:color w:val="000000"/>
          <w:sz w:val="28"/>
          <w:szCs w:val="28"/>
        </w:rPr>
        <w:t>Ragging</w:t>
      </w:r>
    </w:p>
    <w:p w:rsidR="002B19D6" w:rsidRPr="00B2130E" w:rsidRDefault="002B19D6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</w:p>
    <w:p w:rsidR="00B2130E" w:rsidRPr="002B19D6" w:rsidRDefault="00B2130E" w:rsidP="002B19D6">
      <w:pPr>
        <w:pStyle w:val="ListParagraph"/>
        <w:numPr>
          <w:ilvl w:val="0"/>
          <w:numId w:val="3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t>Ragging in any form is prohibited and is an offence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governed by Maharashtra Prohibition of Ragging Act,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1999 and UGC Regulations 2009</w:t>
      </w:r>
    </w:p>
    <w:p w:rsidR="00B2130E" w:rsidRPr="002B19D6" w:rsidRDefault="00B2130E" w:rsidP="00B21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t>Ragging within or outside educational institution is</w:t>
      </w:r>
      <w:r w:rsid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prohibited and is an offence.</w:t>
      </w:r>
    </w:p>
    <w:p w:rsidR="002B19D6" w:rsidRDefault="002B19D6" w:rsidP="002B19D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B2130E" w:rsidRDefault="00B2130E" w:rsidP="00B21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lastRenderedPageBreak/>
        <w:t>Punishment for ragging is Imprisonment up to 2 years &amp;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/ or fine up to Rs. 10,000/- convicted of offence of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Ragging shall be dismissed from the college and will not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be eligible for admission in any other educational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institution for a period of 5years</w:t>
      </w:r>
    </w:p>
    <w:p w:rsidR="002B19D6" w:rsidRPr="002B19D6" w:rsidRDefault="002B19D6" w:rsidP="002B19D6">
      <w:pPr>
        <w:pStyle w:val="ListParagraph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2B19D6" w:rsidRPr="002B19D6" w:rsidRDefault="002B19D6" w:rsidP="002B19D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2B19D6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  <w:r w:rsidRPr="00B2130E">
        <w:rPr>
          <w:rFonts w:ascii="Bookman Old Style" w:hAnsi="Bookman Old Style" w:cs="BookmanOldStyle,Bold"/>
          <w:b/>
          <w:bCs/>
          <w:color w:val="000000"/>
          <w:sz w:val="28"/>
          <w:szCs w:val="28"/>
        </w:rPr>
        <w:t>Hostel accommodation</w:t>
      </w:r>
    </w:p>
    <w:p w:rsidR="002B19D6" w:rsidRDefault="002B19D6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</w:p>
    <w:p w:rsidR="00B2130E" w:rsidRDefault="00B2130E" w:rsidP="00B213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t>Limited Hostel accommodation is available on the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campus both for 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      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boys and girls (10 </w:t>
      </w:r>
      <w:r w:rsidRPr="002B19D6">
        <w:rPr>
          <w:rFonts w:ascii="Bookman Old Style" w:hAnsi="Bookman Old Style"/>
          <w:color w:val="0D0D0D" w:themeColor="text1" w:themeTint="F2"/>
          <w:sz w:val="32"/>
          <w:szCs w:val="32"/>
        </w:rPr>
        <w:t>seats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for boys &amp; 5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seats for girls). The same will be given on merit basis. The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hostel fee once paid is not refundable.</w:t>
      </w:r>
    </w:p>
    <w:p w:rsidR="002B19D6" w:rsidRPr="002B19D6" w:rsidRDefault="002B19D6" w:rsidP="002B19D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</w:p>
    <w:p w:rsidR="00B2130E" w:rsidRDefault="00B2130E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  <w:proofErr w:type="spellStart"/>
      <w:r w:rsidRPr="00B2130E">
        <w:rPr>
          <w:rFonts w:ascii="Bookman Old Style" w:hAnsi="Bookman Old Style" w:cs="BookmanOldStyle,Bold"/>
          <w:b/>
          <w:bCs/>
          <w:color w:val="000000"/>
          <w:sz w:val="28"/>
          <w:szCs w:val="28"/>
        </w:rPr>
        <w:t>Miscelleneous</w:t>
      </w:r>
      <w:proofErr w:type="spellEnd"/>
    </w:p>
    <w:p w:rsidR="002B19D6" w:rsidRPr="00B2130E" w:rsidRDefault="002B19D6" w:rsidP="00B213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OldStyle,Bold"/>
          <w:b/>
          <w:bCs/>
          <w:color w:val="000000"/>
          <w:sz w:val="28"/>
          <w:szCs w:val="28"/>
        </w:rPr>
      </w:pPr>
    </w:p>
    <w:p w:rsidR="00B2130E" w:rsidRPr="002B19D6" w:rsidRDefault="00B2130E" w:rsidP="002B19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t>After exhausting the list of students who have qualified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the Entrance Test, if any seats are left out the same will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be allotted to the other candidates who had appeared for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Law Entrance Test in the order of Merit secured by them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through subsequent </w:t>
      </w:r>
      <w:proofErr w:type="spellStart"/>
      <w:r w:rsidRPr="002B19D6">
        <w:rPr>
          <w:rFonts w:ascii="Bookman Old Style" w:hAnsi="Bookman Old Style" w:cs="BookmanOldStyle"/>
          <w:color w:val="000000"/>
          <w:sz w:val="28"/>
          <w:szCs w:val="28"/>
        </w:rPr>
        <w:t>counselling</w:t>
      </w:r>
      <w:proofErr w:type="spellEnd"/>
      <w:r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and spot admission.</w:t>
      </w:r>
    </w:p>
    <w:p w:rsidR="00B2130E" w:rsidRPr="002B19D6" w:rsidRDefault="00B2130E" w:rsidP="00B213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ascii="Bookman Old Style" w:hAnsi="Bookman Old Style" w:cs="BookmanOldStyle"/>
          <w:color w:val="000000"/>
          <w:sz w:val="28"/>
          <w:szCs w:val="28"/>
        </w:rPr>
      </w:pPr>
      <w:r w:rsidRPr="002B19D6">
        <w:rPr>
          <w:rFonts w:ascii="Bookman Old Style" w:hAnsi="Bookman Old Style" w:cs="BookmanOldStyle"/>
          <w:color w:val="000000"/>
          <w:sz w:val="28"/>
          <w:szCs w:val="28"/>
        </w:rPr>
        <w:t>The Vice Chancellor shall be the competent authority to</w:t>
      </w:r>
      <w:r w:rsidR="002B19D6" w:rsidRPr="002B19D6"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2B19D6">
        <w:rPr>
          <w:rFonts w:ascii="Bookman Old Style" w:hAnsi="Bookman Old Style" w:cs="BookmanOldStyle"/>
          <w:color w:val="000000"/>
          <w:sz w:val="28"/>
          <w:szCs w:val="28"/>
        </w:rPr>
        <w:t>lay down the norms for admission in case of vacant</w:t>
      </w:r>
    </w:p>
    <w:p w:rsidR="00B31C36" w:rsidRPr="00B2130E" w:rsidRDefault="001604E9" w:rsidP="002B19D6">
      <w:pPr>
        <w:ind w:left="810"/>
        <w:jc w:val="both"/>
        <w:rPr>
          <w:rFonts w:ascii="Bookman Old Style" w:hAnsi="Bookman Old Style"/>
          <w:sz w:val="28"/>
          <w:szCs w:val="28"/>
        </w:rPr>
      </w:pPr>
      <w:r w:rsidRPr="00B2130E">
        <w:rPr>
          <w:rFonts w:ascii="Bookman Old Style" w:hAnsi="Bookman Old Style" w:cs="BookmanOldStyle"/>
          <w:color w:val="000000"/>
          <w:sz w:val="28"/>
          <w:szCs w:val="28"/>
        </w:rPr>
        <w:t>S</w:t>
      </w:r>
      <w:r w:rsidR="00B2130E" w:rsidRPr="00B2130E">
        <w:rPr>
          <w:rFonts w:ascii="Bookman Old Style" w:hAnsi="Bookman Old Style" w:cs="BookmanOldStyle"/>
          <w:color w:val="000000"/>
          <w:sz w:val="28"/>
          <w:szCs w:val="28"/>
        </w:rPr>
        <w:t>eats</w:t>
      </w:r>
      <w:r>
        <w:rPr>
          <w:rFonts w:ascii="Bookman Old Style" w:hAnsi="Bookman Old Style" w:cs="BookmanOldStyle"/>
          <w:color w:val="000000"/>
          <w:sz w:val="28"/>
          <w:szCs w:val="28"/>
        </w:rPr>
        <w:t xml:space="preserve"> if any after exhausting the total list of merit students</w:t>
      </w:r>
      <w:r w:rsidR="00B2130E" w:rsidRPr="00B2130E">
        <w:rPr>
          <w:rFonts w:ascii="Bookman Old Style" w:hAnsi="Bookman Old Style" w:cs="BookmanOldStyle"/>
          <w:color w:val="000000"/>
          <w:sz w:val="28"/>
          <w:szCs w:val="28"/>
        </w:rPr>
        <w:t>/</w:t>
      </w:r>
      <w:r>
        <w:rPr>
          <w:rFonts w:ascii="Bookman Old Style" w:hAnsi="Bookman Old Style" w:cs="BookmanOldStyle"/>
          <w:color w:val="000000"/>
          <w:sz w:val="28"/>
          <w:szCs w:val="28"/>
        </w:rPr>
        <w:t xml:space="preserve"> </w:t>
      </w:r>
      <w:r w:rsidRPr="00B2130E">
        <w:rPr>
          <w:rFonts w:ascii="Bookman Old Style" w:hAnsi="Bookman Old Style" w:cs="BookmanOldStyle"/>
          <w:color w:val="000000"/>
          <w:sz w:val="28"/>
          <w:szCs w:val="28"/>
        </w:rPr>
        <w:t>additional</w:t>
      </w:r>
      <w:r w:rsidR="00B2130E" w:rsidRPr="00B2130E">
        <w:rPr>
          <w:rFonts w:ascii="Bookman Old Style" w:hAnsi="Bookman Old Style" w:cs="BookmanOldStyle"/>
          <w:color w:val="000000"/>
          <w:sz w:val="28"/>
          <w:szCs w:val="28"/>
        </w:rPr>
        <w:t xml:space="preserve"> section accorded by BCI.</w:t>
      </w:r>
    </w:p>
    <w:p w:rsidR="00B2130E" w:rsidRPr="00B2130E" w:rsidRDefault="00B2130E" w:rsidP="00B2130E">
      <w:pPr>
        <w:jc w:val="both"/>
        <w:rPr>
          <w:rFonts w:ascii="Bookman Old Style" w:hAnsi="Bookman Old Style"/>
          <w:sz w:val="28"/>
          <w:szCs w:val="28"/>
        </w:rPr>
      </w:pPr>
    </w:p>
    <w:sectPr w:rsidR="00B2130E" w:rsidRPr="00B2130E" w:rsidSect="00B2130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026"/>
    <w:multiLevelType w:val="hybridMultilevel"/>
    <w:tmpl w:val="53AE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054F"/>
    <w:multiLevelType w:val="hybridMultilevel"/>
    <w:tmpl w:val="4D483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C75C1"/>
    <w:multiLevelType w:val="hybridMultilevel"/>
    <w:tmpl w:val="CF20A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2593"/>
    <w:multiLevelType w:val="hybridMultilevel"/>
    <w:tmpl w:val="48A66C2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2075F2"/>
    <w:multiLevelType w:val="hybridMultilevel"/>
    <w:tmpl w:val="1A30E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30E"/>
    <w:rsid w:val="001604E9"/>
    <w:rsid w:val="002B19D6"/>
    <w:rsid w:val="005E6392"/>
    <w:rsid w:val="008E6B20"/>
    <w:rsid w:val="00B2130E"/>
    <w:rsid w:val="00B31C36"/>
    <w:rsid w:val="00CB062D"/>
    <w:rsid w:val="00E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 Sai</cp:lastModifiedBy>
  <cp:revision>2</cp:revision>
  <dcterms:created xsi:type="dcterms:W3CDTF">2014-12-08T06:48:00Z</dcterms:created>
  <dcterms:modified xsi:type="dcterms:W3CDTF">2016-01-08T05:14:00Z</dcterms:modified>
</cp:coreProperties>
</file>